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val="0"/>
        <w:widowControl w:val="0"/>
        <w:kinsoku/>
        <w:wordWrap/>
        <w:overflowPunct/>
        <w:topLinePunct w:val="0"/>
        <w:autoSpaceDE/>
        <w:autoSpaceDN/>
        <w:bidi w:val="0"/>
        <w:adjustRightInd/>
        <w:snapToGrid/>
        <w:spacing w:before="0" w:after="0" w:line="640" w:lineRule="exact"/>
        <w:textAlignment w:val="auto"/>
        <w:rPr>
          <w:rFonts w:hint="eastAsia"/>
          <w:lang w:val="en-US" w:eastAsia="zh-CN"/>
        </w:rPr>
      </w:pPr>
      <w:r>
        <w:rPr>
          <w:rFonts w:hint="eastAsia" w:ascii="方正小标宋简体" w:hAnsi="方正小标宋简体" w:eastAsia="方正小标宋简体" w:cs="方正小标宋简体"/>
          <w:b w:val="0"/>
          <w:bCs/>
          <w:sz w:val="32"/>
          <w:szCs w:val="32"/>
          <w:lang w:val="en-US" w:eastAsia="zh-CN"/>
        </w:rPr>
        <w:t>【新时代文明实践活动】</w:t>
      </w:r>
    </w:p>
    <w:p>
      <w:pPr>
        <w:jc w:val="center"/>
        <w:rPr>
          <w:rFonts w:hint="default" w:ascii="方正小标宋简体" w:hAnsi="方正小标宋简体" w:eastAsia="方正小标宋简体" w:cs="方正小标宋简体"/>
          <w:b w:val="0"/>
          <w:bCs/>
          <w:kern w:val="44"/>
          <w:sz w:val="44"/>
          <w:szCs w:val="44"/>
          <w:lang w:val="en-US" w:eastAsia="zh-CN" w:bidi="ar-SA"/>
        </w:rPr>
      </w:pPr>
      <w:r>
        <w:rPr>
          <w:rFonts w:hint="eastAsia" w:ascii="方正小标宋简体" w:hAnsi="方正小标宋简体" w:eastAsia="方正小标宋简体" w:cs="方正小标宋简体"/>
          <w:b w:val="0"/>
          <w:bCs/>
          <w:kern w:val="44"/>
          <w:sz w:val="44"/>
          <w:szCs w:val="44"/>
          <w:lang w:val="en-US" w:eastAsia="zh-CN" w:bidi="ar-SA"/>
        </w:rPr>
        <w:t>长江镇开展“萌趣童心 欢乐六一”儿童节系列活动</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i w:val="0"/>
          <w:iCs w:val="0"/>
          <w:caps w:val="0"/>
          <w:color w:val="000000"/>
          <w:spacing w:val="0"/>
          <w:sz w:val="32"/>
          <w:szCs w:val="32"/>
          <w:lang w:val="en-US" w:eastAsia="zh-CN"/>
        </w:rPr>
      </w:pPr>
      <w:r>
        <w:rPr>
          <w:rFonts w:hint="eastAsia" w:ascii="仿宋_GB2312" w:hAnsi="仿宋_GB2312" w:eastAsia="仿宋_GB2312" w:cs="仿宋_GB2312"/>
          <w:i w:val="0"/>
          <w:iCs w:val="0"/>
          <w:caps w:val="0"/>
          <w:color w:val="000000"/>
          <w:spacing w:val="0"/>
          <w:sz w:val="32"/>
          <w:szCs w:val="32"/>
          <w:lang w:val="en-US" w:eastAsia="zh-CN"/>
        </w:rPr>
        <w:t>“现在的小朋友真幸福啊！”在长江镇木溪村新时代文明实践站，陪同孩子在家</w:t>
      </w:r>
      <w:bookmarkStart w:id="0" w:name="_GoBack"/>
      <w:bookmarkEnd w:id="0"/>
      <w:r>
        <w:rPr>
          <w:rFonts w:hint="eastAsia" w:ascii="仿宋_GB2312" w:hAnsi="仿宋_GB2312" w:eastAsia="仿宋_GB2312" w:cs="仿宋_GB2312"/>
          <w:i w:val="0"/>
          <w:iCs w:val="0"/>
          <w:caps w:val="0"/>
          <w:color w:val="000000"/>
          <w:spacing w:val="0"/>
          <w:sz w:val="32"/>
          <w:szCs w:val="32"/>
          <w:lang w:val="en-US" w:eastAsia="zh-CN"/>
        </w:rPr>
        <w:t>长连连发出感叹。在“六一”国际儿童节来临之际，为了让孩子们儿过一个丰富多彩、有意义的儿童节，5月28日，长江镇木溪村新时代文明实践站联合长江镇新时代文明实践所、长江镇妇联、长江镇社工站开展“萌趣童心 欢乐六一”系列活动。</w:t>
      </w:r>
    </w:p>
    <w:p>
      <w:pPr>
        <w:spacing w:line="360" w:lineRule="auto"/>
        <w:jc w:val="both"/>
        <w:rPr>
          <w:rFonts w:hint="default" w:ascii="仿宋_GB2312" w:hAnsi="仿宋_GB2312" w:eastAsia="仿宋_GB2312" w:cs="仿宋_GB2312"/>
          <w:i w:val="0"/>
          <w:iCs w:val="0"/>
          <w:caps w:val="0"/>
          <w:color w:val="000000"/>
          <w:spacing w:val="0"/>
          <w:sz w:val="32"/>
          <w:szCs w:val="32"/>
          <w:lang w:val="en-US" w:eastAsia="zh-CN"/>
        </w:rPr>
      </w:pPr>
      <w:r>
        <w:rPr>
          <w:rFonts w:hint="default" w:ascii="仿宋_GB2312" w:hAnsi="仿宋_GB2312" w:eastAsia="仿宋_GB2312" w:cs="仿宋_GB2312"/>
          <w:i w:val="0"/>
          <w:iCs w:val="0"/>
          <w:caps w:val="0"/>
          <w:color w:val="000000"/>
          <w:spacing w:val="0"/>
          <w:sz w:val="32"/>
          <w:szCs w:val="32"/>
          <w:lang w:val="en-US" w:eastAsia="zh-CN"/>
        </w:rPr>
        <w:drawing>
          <wp:inline distT="0" distB="0" distL="114300" distR="114300">
            <wp:extent cx="5232400" cy="3924300"/>
            <wp:effectExtent l="0" t="0" r="6350" b="0"/>
            <wp:docPr id="1" name="图片 1" descr="928ca3025a6cbbe2f5244c5f2fabf2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28ca3025a6cbbe2f5244c5f2fabf2d"/>
                    <pic:cNvPicPr>
                      <a:picLocks noChangeAspect="1"/>
                    </pic:cNvPicPr>
                  </pic:nvPicPr>
                  <pic:blipFill>
                    <a:blip r:embed="rId4"/>
                    <a:stretch>
                      <a:fillRect/>
                    </a:stretch>
                  </pic:blipFill>
                  <pic:spPr>
                    <a:xfrm>
                      <a:off x="0" y="0"/>
                      <a:ext cx="5232400" cy="39243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i w:val="0"/>
          <w:iCs w:val="0"/>
          <w:caps w:val="0"/>
          <w:color w:val="000000"/>
          <w:spacing w:val="0"/>
          <w:sz w:val="32"/>
          <w:szCs w:val="32"/>
          <w:lang w:val="en-US" w:eastAsia="zh-CN"/>
        </w:rPr>
      </w:pPr>
      <w:r>
        <w:rPr>
          <w:rFonts w:hint="eastAsia" w:ascii="仿宋_GB2312" w:hAnsi="仿宋_GB2312" w:eastAsia="仿宋_GB2312" w:cs="仿宋_GB2312"/>
          <w:i w:val="0"/>
          <w:iCs w:val="0"/>
          <w:caps w:val="0"/>
          <w:color w:val="000000"/>
          <w:spacing w:val="0"/>
          <w:sz w:val="32"/>
          <w:szCs w:val="32"/>
          <w:lang w:val="en-US" w:eastAsia="zh-CN"/>
        </w:rPr>
        <w:t>为增强孩子们在夏季防暑防溺水应急能力和自我防护意识，掌握更多的安全知识，志愿者对防中暑、防溺水、交通安全、消防安全各方面知识进行教育讲解，让安全知识入脑入心，并以日常生活中的安全问题进行举一反三，让孩子们掌握安全知识，提高自救自护能力。最后，志愿者通过有趣的有奖问答的互动形式吸引孩子附着积极参与到答题探讨的过程中来，从而加深孩子们对安全知识的了解，营造了良好的宣传学习氛围。</w:t>
      </w:r>
    </w:p>
    <w:p>
      <w:pPr>
        <w:spacing w:line="360" w:lineRule="auto"/>
        <w:rPr>
          <w:rFonts w:hint="eastAsia" w:ascii="仿宋_GB2312" w:hAnsi="仿宋_GB2312" w:eastAsia="仿宋_GB2312" w:cs="仿宋_GB2312"/>
          <w:i w:val="0"/>
          <w:iCs w:val="0"/>
          <w:caps w:val="0"/>
          <w:color w:val="000000"/>
          <w:spacing w:val="0"/>
          <w:sz w:val="32"/>
          <w:szCs w:val="32"/>
          <w:lang w:val="en-US" w:eastAsia="zh-CN"/>
        </w:rPr>
      </w:pPr>
      <w:r>
        <w:rPr>
          <w:rFonts w:hint="eastAsia" w:ascii="仿宋_GB2312" w:hAnsi="仿宋_GB2312" w:eastAsia="仿宋_GB2312" w:cs="仿宋_GB2312"/>
          <w:i w:val="0"/>
          <w:iCs w:val="0"/>
          <w:caps w:val="0"/>
          <w:color w:val="000000"/>
          <w:spacing w:val="0"/>
          <w:sz w:val="32"/>
          <w:szCs w:val="32"/>
          <w:lang w:val="en-US" w:eastAsia="zh-CN"/>
        </w:rPr>
        <w:drawing>
          <wp:inline distT="0" distB="0" distL="114300" distR="114300">
            <wp:extent cx="5264785" cy="3948430"/>
            <wp:effectExtent l="0" t="0" r="12065" b="13970"/>
            <wp:docPr id="2" name="图片 2" descr="b31c00ac65745acfc29502b14899a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b31c00ac65745acfc29502b14899a88"/>
                    <pic:cNvPicPr>
                      <a:picLocks noChangeAspect="1"/>
                    </pic:cNvPicPr>
                  </pic:nvPicPr>
                  <pic:blipFill>
                    <a:blip r:embed="rId5"/>
                    <a:stretch>
                      <a:fillRect/>
                    </a:stretch>
                  </pic:blipFill>
                  <pic:spPr>
                    <a:xfrm>
                      <a:off x="0" y="0"/>
                      <a:ext cx="5264785" cy="394843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仿宋_GB2312" w:hAnsi="仿宋_GB2312" w:eastAsia="仿宋_GB2312" w:cs="仿宋_GB2312"/>
          <w:i w:val="0"/>
          <w:iCs w:val="0"/>
          <w:caps w:val="0"/>
          <w:color w:val="000000"/>
          <w:spacing w:val="0"/>
          <w:sz w:val="32"/>
          <w:szCs w:val="32"/>
          <w:lang w:val="en-US" w:eastAsia="zh-CN"/>
        </w:rPr>
      </w:pPr>
      <w:r>
        <w:rPr>
          <w:rFonts w:hint="eastAsia" w:ascii="仿宋_GB2312" w:hAnsi="仿宋_GB2312" w:eastAsia="仿宋_GB2312" w:cs="仿宋_GB2312"/>
          <w:i w:val="0"/>
          <w:iCs w:val="0"/>
          <w:caps w:val="0"/>
          <w:color w:val="000000"/>
          <w:spacing w:val="0"/>
          <w:sz w:val="32"/>
          <w:szCs w:val="32"/>
          <w:lang w:val="en-US" w:eastAsia="zh-CN"/>
        </w:rPr>
        <w:t>讲座结束后，45名孩子和家长来到广场上，开展了一场寓教于乐的亲子趣味运动。志愿者们精心策划了各种趣味运动项目，有吹球过河、欢乐滚玻珠、绳彩飞扬、疯狂挤气球、欢乐投壶、炊蜡烛挑战。活动现场充满了欢乐和笑声，孩子们在与家长的共同努力下，出色的完成了一个个有趣的运动，既体验合作活动的快乐，又增进了孩子与家长之间的感情，充分体验到了亲子活动所带来的温馨与快乐。</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xNmNjNWRkNDBlYzkyZDgxNzM1YjQ5Njc2ZjQwMDAifQ=="/>
  </w:docVars>
  <w:rsids>
    <w:rsidRoot w:val="00000000"/>
    <w:rsid w:val="1D875B47"/>
    <w:rsid w:val="2BBB0D6A"/>
    <w:rsid w:val="44DF3D8B"/>
    <w:rsid w:val="4D9016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543</Words>
  <Characters>545</Characters>
  <Lines>0</Lines>
  <Paragraphs>0</Paragraphs>
  <TotalTime>0</TotalTime>
  <ScaleCrop>false</ScaleCrop>
  <LinksUpToDate>false</LinksUpToDate>
  <CharactersWithSpaces>547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2023-05-27T12:13:00Z</dcterms:created>
  <dc:creator>蔡海华</dc:creator>
  <cp:lastModifiedBy>雨落空山</cp:lastModifiedBy>
  <dcterms:modified xsi:type="dcterms:W3CDTF">2023-06-01T02:01:33Z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52ECA0E5C1DB4E45861EF502770A57B0_13</vt:lpwstr>
  </property>
</Properties>
</file>